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horzAnchor="margin" w:tblpXSpec="center" w:tblpY="515"/>
        <w:tblW w:w="14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551"/>
        <w:gridCol w:w="614"/>
        <w:gridCol w:w="1938"/>
        <w:gridCol w:w="354"/>
        <w:gridCol w:w="1630"/>
        <w:gridCol w:w="2836"/>
      </w:tblGrid>
      <w:tr w:rsidR="000F3EC4" w:rsidTr="00383BE5">
        <w:trPr>
          <w:trHeight w:val="314"/>
        </w:trPr>
        <w:tc>
          <w:tcPr>
            <w:tcW w:w="5070" w:type="dxa"/>
            <w:vMerge w:val="restart"/>
            <w:shd w:val="clear" w:color="auto" w:fill="auto"/>
            <w:vAlign w:val="center"/>
          </w:tcPr>
          <w:p w:rsidR="000F3EC4" w:rsidRDefault="000F3EC4" w:rsidP="00CB4C41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1EB5A02" wp14:editId="6CE8FE1A">
                  <wp:extent cx="2105025" cy="1910171"/>
                  <wp:effectExtent l="133350" t="114300" r="142875" b="166370"/>
                  <wp:docPr id="6" name="Рисунок 6" descr="C:\Users\DNS\Downloads\Карточки педагогов\wzZGKn7Wip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NS\Downloads\Карточки педагогов\wzZGKn7Wip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219" cy="191125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ФИО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Pr="00FB3C2F" w:rsidRDefault="000F3EC4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proofErr w:type="spellStart"/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Овчарова</w:t>
            </w:r>
            <w:proofErr w:type="spellEnd"/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 xml:space="preserve"> Ирина </w:t>
            </w:r>
            <w:proofErr w:type="spellStart"/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Генадьевна</w:t>
            </w:r>
            <w:proofErr w:type="spellEnd"/>
          </w:p>
        </w:tc>
      </w:tr>
      <w:tr w:rsidR="000F3EC4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0F3EC4" w:rsidRDefault="000F3EC4" w:rsidP="00CB4C41"/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Уровень образования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Pr="00FB3C2F" w:rsidRDefault="000F3EC4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Высшее</w:t>
            </w:r>
          </w:p>
        </w:tc>
      </w:tr>
      <w:tr w:rsidR="000F3EC4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0F3EC4" w:rsidRDefault="000F3EC4" w:rsidP="00CB4C41"/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Квалификация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Pr="00FB3C2F" w:rsidRDefault="000F3EC4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I категория</w:t>
            </w:r>
          </w:p>
        </w:tc>
      </w:tr>
      <w:tr w:rsidR="000F3EC4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0F3EC4" w:rsidRDefault="000F3EC4" w:rsidP="00CB4C41"/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Должность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Pr="00FB3C2F" w:rsidRDefault="000F3EC4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Педагог Дополнительного Образования</w:t>
            </w:r>
          </w:p>
        </w:tc>
      </w:tr>
      <w:tr w:rsidR="000F3EC4" w:rsidTr="00383BE5">
        <w:trPr>
          <w:trHeight w:val="1273"/>
        </w:trPr>
        <w:tc>
          <w:tcPr>
            <w:tcW w:w="5070" w:type="dxa"/>
            <w:vMerge w:val="restart"/>
            <w:shd w:val="clear" w:color="auto" w:fill="auto"/>
          </w:tcPr>
          <w:p w:rsidR="000F3EC4" w:rsidRDefault="00CE0DAB" w:rsidP="00CB4C41">
            <w:pPr>
              <w:jc w:val="center"/>
            </w:pPr>
            <w:bookmarkStart w:id="0" w:name="_GoBack"/>
            <w:r w:rsidRPr="00CE0DAB">
              <w:drawing>
                <wp:inline distT="0" distB="0" distL="0" distR="0" wp14:anchorId="5B9C0B54" wp14:editId="0C6B6B76">
                  <wp:extent cx="2498015" cy="2956956"/>
                  <wp:effectExtent l="381000" t="266700" r="474345" b="300990"/>
                  <wp:docPr id="2050" name="Picture 2" descr="C:\Users\УПК\Desktop\ФОТО УЦ\2020 фото\IMG-20200819-WA0000_c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0" name="Picture 2" descr="C:\Users\УПК\Desktop\ФОТО УЦ\2020 фото\IMG-20200819-WA0000_cr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364" b="13585"/>
                          <a:stretch/>
                        </pic:blipFill>
                        <pic:spPr bwMode="auto">
                          <a:xfrm>
                            <a:off x="0" y="0"/>
                            <a:ext cx="2512023" cy="297353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sq">
                            <a:solidFill>
                              <a:srgbClr val="FFCCFF"/>
                            </a:solidFill>
                            <a:miter lim="800000"/>
                          </a:ln>
                          <a:effectLst>
                            <a:outerShdw blurRad="65000" dist="50800" dir="12900000" kx="195000" ky="145000" algn="tl" rotWithShape="0">
                              <a:srgbClr val="000000">
                                <a:alpha val="30000"/>
                              </a:srgbClr>
                            </a:outerShdw>
                          </a:effectLst>
                          <a:scene3d>
                            <a:camera prst="orthographicFront">
                              <a:rot lat="0" lon="0" rev="360000"/>
                            </a:camera>
                            <a:lightRig rig="twoPt" dir="t">
                              <a:rot lat="0" lon="0" rev="7200000"/>
                            </a:lightRig>
                          </a:scene3d>
                          <a:sp3d contourW="12700">
                            <a:bevelT w="25400" h="19050"/>
                            <a:contourClr>
                              <a:srgbClr val="969696"/>
                            </a:contourClr>
                          </a:sp3d>
                          <a:extLst/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Продолжительность</w:t>
            </w: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 xml:space="preserve">  работы в профессиональной сфере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Pr="00FB3C2F" w:rsidRDefault="009D51CC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34</w:t>
            </w:r>
          </w:p>
        </w:tc>
      </w:tr>
      <w:tr w:rsidR="000F3EC4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0F3EC4" w:rsidRDefault="000F3EC4" w:rsidP="00CB4C41"/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 xml:space="preserve">Реализуемые образовательные </w:t>
            </w:r>
          </w:p>
          <w:p w:rsidR="000F3EC4" w:rsidRPr="00CB4C41" w:rsidRDefault="000F3EC4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  <w:t>программы</w:t>
            </w: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0F3EC4" w:rsidRDefault="000F3EC4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ДООП Швейная Мастерская</w:t>
            </w:r>
            <w:r w:rsidR="009D51CC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;</w:t>
            </w:r>
          </w:p>
          <w:p w:rsidR="009D51CC" w:rsidRPr="00FB3C2F" w:rsidRDefault="009D51CC" w:rsidP="009D6593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</w:pPr>
            <w:r w:rsidRPr="00FB3C2F"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>ДООП</w:t>
            </w:r>
            <w:r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21"/>
                <w:lang w:eastAsia="ru-RU"/>
              </w:rPr>
              <w:t xml:space="preserve"> Рукоделие</w:t>
            </w:r>
          </w:p>
        </w:tc>
      </w:tr>
      <w:tr w:rsidR="00CB4C41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CB4C41" w:rsidRDefault="00CB4C41" w:rsidP="00CB4C41"/>
        </w:tc>
        <w:tc>
          <w:tcPr>
            <w:tcW w:w="5103" w:type="dxa"/>
            <w:gridSpan w:val="3"/>
            <w:shd w:val="clear" w:color="auto" w:fill="auto"/>
            <w:vAlign w:val="center"/>
          </w:tcPr>
          <w:p w:rsidR="00CB4C41" w:rsidRPr="00CB4C41" w:rsidRDefault="00CB4C41" w:rsidP="00CB4C41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B4C41" w:rsidRPr="00CB4C41" w:rsidRDefault="00CB4C41" w:rsidP="00CB4C4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CB4C41" w:rsidTr="00383BE5">
        <w:trPr>
          <w:trHeight w:val="126"/>
        </w:trPr>
        <w:tc>
          <w:tcPr>
            <w:tcW w:w="5070" w:type="dxa"/>
            <w:vMerge/>
            <w:shd w:val="clear" w:color="auto" w:fill="auto"/>
          </w:tcPr>
          <w:p w:rsidR="00CB4C41" w:rsidRDefault="00CB4C41" w:rsidP="00CB4C41"/>
        </w:tc>
        <w:tc>
          <w:tcPr>
            <w:tcW w:w="5103" w:type="dxa"/>
            <w:gridSpan w:val="3"/>
            <w:shd w:val="clear" w:color="auto" w:fill="auto"/>
          </w:tcPr>
          <w:p w:rsidR="00CB4C41" w:rsidRPr="00CB4C41" w:rsidRDefault="00CB4C41" w:rsidP="00CB4C41">
            <w:pPr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4820" w:type="dxa"/>
            <w:gridSpan w:val="3"/>
            <w:shd w:val="clear" w:color="auto" w:fill="auto"/>
            <w:vAlign w:val="center"/>
          </w:tcPr>
          <w:p w:rsidR="00CB4C41" w:rsidRPr="00CB4C41" w:rsidRDefault="00CB4C41" w:rsidP="00CB4C41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</w:tr>
      <w:tr w:rsidR="00CB4C41" w:rsidTr="00383BE5">
        <w:trPr>
          <w:trHeight w:val="1095"/>
        </w:trPr>
        <w:tc>
          <w:tcPr>
            <w:tcW w:w="5070" w:type="dxa"/>
            <w:vMerge/>
            <w:shd w:val="clear" w:color="auto" w:fill="auto"/>
          </w:tcPr>
          <w:p w:rsidR="00CB4C41" w:rsidRDefault="00CB4C41" w:rsidP="00CB4C41"/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eastAsia="Times New Roman" w:hAnsi="Times New Roman" w:cs="Times New Roman"/>
                <w:b/>
                <w:i/>
                <w:color w:val="BC5610"/>
                <w:sz w:val="32"/>
                <w:szCs w:val="32"/>
                <w:lang w:eastAsia="ru-RU"/>
              </w:rPr>
            </w:pPr>
            <w:r w:rsidRPr="00CB4C4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193D6993" wp14:editId="6407E62C">
                  <wp:extent cx="402772" cy="402772"/>
                  <wp:effectExtent l="0" t="0" r="0" b="0"/>
                  <wp:docPr id="3" name="Рисунок 3" descr="C:\Users\DNS\Downloads\png-transparent-telephone-call-mobile-phones-handset-computer-icons-telefono-miscellaneous-text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NS\Downloads\png-transparent-telephone-call-mobile-phones-handset-computer-icons-telefono-miscellaneous-text-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772" cy="4027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32"/>
                <w:lang w:eastAsia="ru-RU"/>
              </w:rPr>
            </w:pPr>
            <w:r w:rsidRPr="000F3EC4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32"/>
                <w:szCs w:val="32"/>
              </w:rPr>
              <w:t>8(301)32-55-4-64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245"/>
              <w:jc w:val="center"/>
              <w:rPr>
                <w:rFonts w:ascii="Times New Roman" w:eastAsia="Times New Roman" w:hAnsi="Times New Roman" w:cs="Times New Roman"/>
                <w:b/>
                <w:i/>
                <w:color w:val="2E74B5" w:themeColor="accent1" w:themeShade="BF"/>
                <w:sz w:val="32"/>
                <w:szCs w:val="32"/>
                <w:lang w:eastAsia="ru-RU"/>
              </w:rPr>
            </w:pPr>
          </w:p>
        </w:tc>
      </w:tr>
      <w:tr w:rsidR="00CB4C41" w:rsidTr="00383BE5">
        <w:trPr>
          <w:trHeight w:val="1095"/>
        </w:trPr>
        <w:tc>
          <w:tcPr>
            <w:tcW w:w="5070" w:type="dxa"/>
            <w:vMerge/>
            <w:shd w:val="clear" w:color="auto" w:fill="auto"/>
          </w:tcPr>
          <w:p w:rsidR="00CB4C41" w:rsidRDefault="00CB4C41" w:rsidP="00CB4C41"/>
        </w:tc>
        <w:tc>
          <w:tcPr>
            <w:tcW w:w="3165" w:type="dxa"/>
            <w:gridSpan w:val="2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CB4C41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drawing>
                <wp:inline distT="0" distB="0" distL="0" distR="0" wp14:anchorId="5532C231" wp14:editId="1750B768">
                  <wp:extent cx="409575" cy="408488"/>
                  <wp:effectExtent l="0" t="0" r="0" b="0"/>
                  <wp:docPr id="4" name="Рисунок 4" descr="C:\Users\DNS\Downloads\internet-3383600_128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NS\Downloads\internet-3383600_128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903" cy="41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2" w:type="dxa"/>
            <w:gridSpan w:val="3"/>
            <w:shd w:val="clear" w:color="auto" w:fill="auto"/>
            <w:vAlign w:val="center"/>
          </w:tcPr>
          <w:p w:rsidR="00CB4C41" w:rsidRPr="00CB4C41" w:rsidRDefault="00CE0DAB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hyperlink r:id="rId10" w:history="1">
              <w:r w:rsidR="00CB4C41" w:rsidRPr="00CB4C41">
                <w:rPr>
                  <w:rStyle w:val="a8"/>
                  <w:rFonts w:ascii="Times New Roman" w:hAnsi="Times New Roman" w:cs="Times New Roman"/>
                  <w:b/>
                  <w:i/>
                  <w:sz w:val="32"/>
                  <w:szCs w:val="32"/>
                </w:rPr>
                <w:t>http://muk-taksimo.ru</w:t>
              </w:r>
            </w:hyperlink>
          </w:p>
        </w:tc>
        <w:tc>
          <w:tcPr>
            <w:tcW w:w="2836" w:type="dxa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  <w:tr w:rsidR="00CB4C41" w:rsidTr="00383BE5">
        <w:trPr>
          <w:trHeight w:val="1758"/>
        </w:trPr>
        <w:tc>
          <w:tcPr>
            <w:tcW w:w="5070" w:type="dxa"/>
            <w:vMerge/>
            <w:shd w:val="clear" w:color="auto" w:fill="auto"/>
          </w:tcPr>
          <w:p w:rsidR="00CB4C41" w:rsidRDefault="00CB4C41" w:rsidP="00CB4C41"/>
        </w:tc>
        <w:tc>
          <w:tcPr>
            <w:tcW w:w="2551" w:type="dxa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2906" w:type="dxa"/>
            <w:gridSpan w:val="3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  <w:tc>
          <w:tcPr>
            <w:tcW w:w="4466" w:type="dxa"/>
            <w:gridSpan w:val="2"/>
            <w:shd w:val="clear" w:color="auto" w:fill="auto"/>
            <w:vAlign w:val="center"/>
          </w:tcPr>
          <w:p w:rsidR="00CB4C41" w:rsidRPr="00CB4C41" w:rsidRDefault="00CB4C41" w:rsidP="00CB4C41">
            <w:pPr>
              <w:spacing w:line="330" w:lineRule="atLeast"/>
              <w:ind w:left="147"/>
              <w:jc w:val="center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</w:p>
        </w:tc>
      </w:tr>
    </w:tbl>
    <w:p w:rsidR="009C4C40" w:rsidRDefault="00CB4C41" w:rsidP="00CB4C41">
      <w:pPr>
        <w:ind w:left="-709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7A59EEF" wp14:editId="27CF2C2A">
            <wp:simplePos x="0" y="0"/>
            <wp:positionH relativeFrom="column">
              <wp:posOffset>-720090</wp:posOffset>
            </wp:positionH>
            <wp:positionV relativeFrom="paragraph">
              <wp:posOffset>-281396</wp:posOffset>
            </wp:positionV>
            <wp:extent cx="10710472" cy="7881257"/>
            <wp:effectExtent l="0" t="0" r="0" b="5715"/>
            <wp:wrapNone/>
            <wp:docPr id="1" name="Рисунок 1" descr="C:\Users\DNS\Downloads\Карточки педагогов\1613764255_64-p-krasivii-fon-dlya-rezyume-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ownloads\Карточки педагогов\1613764255_64-p-krasivii-fon-dlya-rezyume-6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0473" cy="788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4C40" w:rsidSect="00CB4C41">
      <w:pgSz w:w="16838" w:h="11906" w:orient="landscape"/>
      <w:pgMar w:top="426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C7"/>
    <w:rsid w:val="000F3EC4"/>
    <w:rsid w:val="00383BE5"/>
    <w:rsid w:val="00394B2E"/>
    <w:rsid w:val="003C0D15"/>
    <w:rsid w:val="009C4C40"/>
    <w:rsid w:val="009D51CC"/>
    <w:rsid w:val="00CB4C41"/>
    <w:rsid w:val="00CE0DAB"/>
    <w:rsid w:val="00D8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B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Информация"/>
    <w:basedOn w:val="a7"/>
    <w:uiPriority w:val="1"/>
    <w:qFormat/>
    <w:rsid w:val="00CB4C41"/>
    <w:pPr>
      <w:widowControl w:val="0"/>
      <w:kinsoku w:val="0"/>
      <w:overflowPunct w:val="0"/>
      <w:autoSpaceDE w:val="0"/>
      <w:autoSpaceDN w:val="0"/>
      <w:adjustRightInd w:val="0"/>
      <w:spacing w:before="4" w:after="0" w:line="240" w:lineRule="auto"/>
    </w:pPr>
    <w:rPr>
      <w:rFonts w:ascii="Calibri" w:eastAsiaTheme="minorEastAsia" w:hAnsi="Calibri" w:cs="Calibri"/>
      <w:color w:val="FFC000" w:themeColor="accent4"/>
      <w:sz w:val="20"/>
      <w:szCs w:val="17"/>
    </w:rPr>
  </w:style>
  <w:style w:type="character" w:styleId="a8">
    <w:name w:val="Hyperlink"/>
    <w:basedOn w:val="a0"/>
    <w:uiPriority w:val="99"/>
    <w:unhideWhenUsed/>
    <w:rsid w:val="00CB4C41"/>
    <w:rPr>
      <w:color w:val="0563C1" w:themeColor="hyperlink"/>
      <w:u w:val="single"/>
    </w:rPr>
  </w:style>
  <w:style w:type="paragraph" w:styleId="a7">
    <w:name w:val="Body Text"/>
    <w:basedOn w:val="a"/>
    <w:link w:val="a9"/>
    <w:uiPriority w:val="99"/>
    <w:semiHidden/>
    <w:unhideWhenUsed/>
    <w:rsid w:val="00CB4C4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CB4C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4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4C4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B4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Информация"/>
    <w:basedOn w:val="a7"/>
    <w:uiPriority w:val="1"/>
    <w:qFormat/>
    <w:rsid w:val="00CB4C41"/>
    <w:pPr>
      <w:widowControl w:val="0"/>
      <w:kinsoku w:val="0"/>
      <w:overflowPunct w:val="0"/>
      <w:autoSpaceDE w:val="0"/>
      <w:autoSpaceDN w:val="0"/>
      <w:adjustRightInd w:val="0"/>
      <w:spacing w:before="4" w:after="0" w:line="240" w:lineRule="auto"/>
    </w:pPr>
    <w:rPr>
      <w:rFonts w:ascii="Calibri" w:eastAsiaTheme="minorEastAsia" w:hAnsi="Calibri" w:cs="Calibri"/>
      <w:color w:val="FFC000" w:themeColor="accent4"/>
      <w:sz w:val="20"/>
      <w:szCs w:val="17"/>
    </w:rPr>
  </w:style>
  <w:style w:type="character" w:styleId="a8">
    <w:name w:val="Hyperlink"/>
    <w:basedOn w:val="a0"/>
    <w:uiPriority w:val="99"/>
    <w:unhideWhenUsed/>
    <w:rsid w:val="00CB4C41"/>
    <w:rPr>
      <w:color w:val="0563C1" w:themeColor="hyperlink"/>
      <w:u w:val="single"/>
    </w:rPr>
  </w:style>
  <w:style w:type="paragraph" w:styleId="a7">
    <w:name w:val="Body Text"/>
    <w:basedOn w:val="a"/>
    <w:link w:val="a9"/>
    <w:uiPriority w:val="99"/>
    <w:semiHidden/>
    <w:unhideWhenUsed/>
    <w:rsid w:val="00CB4C41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CB4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hyperlink" Target="http://muk-taksimo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Teacher`s room</cp:lastModifiedBy>
  <cp:revision>4</cp:revision>
  <dcterms:created xsi:type="dcterms:W3CDTF">2023-02-08T03:33:00Z</dcterms:created>
  <dcterms:modified xsi:type="dcterms:W3CDTF">2023-02-17T06:35:00Z</dcterms:modified>
</cp:coreProperties>
</file>